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00C5" w14:textId="761F3478" w:rsidR="007033B9" w:rsidRPr="00A121AC" w:rsidRDefault="007033B9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ВИМОГИ ДЛЯ ПІДГОТОВКИ ДО </w:t>
      </w:r>
      <w:r w:rsidR="00815D63" w:rsidRPr="00A121AC">
        <w:rPr>
          <w:rFonts w:ascii="Times New Roman" w:hAnsi="Times New Roman" w:cs="Times New Roman"/>
          <w:b/>
          <w:sz w:val="28"/>
          <w:szCs w:val="28"/>
        </w:rPr>
        <w:t>ЕКЗАМЕНУ</w:t>
      </w:r>
      <w:r w:rsidRPr="00A121AC">
        <w:rPr>
          <w:rFonts w:ascii="Times New Roman" w:hAnsi="Times New Roman" w:cs="Times New Roman"/>
          <w:b/>
          <w:sz w:val="28"/>
          <w:szCs w:val="28"/>
        </w:rPr>
        <w:t xml:space="preserve"> З  ДИСЦИПЛІНИ</w:t>
      </w:r>
    </w:p>
    <w:p w14:paraId="700F762E" w14:textId="41C620BE" w:rsidR="007033B9" w:rsidRPr="00A121AC" w:rsidRDefault="00756126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="0069341B" w:rsidRPr="0069341B">
        <w:rPr>
          <w:rFonts w:ascii="Times New Roman" w:hAnsi="Times New Roman" w:cs="Times New Roman"/>
          <w:b/>
          <w:sz w:val="28"/>
          <w:szCs w:val="28"/>
        </w:rPr>
        <w:t>STRATEGIC MANAGEMENT IN PUBLIC INSTITUTION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1C35C337" w14:textId="77777777" w:rsidR="007033B9" w:rsidRPr="00A121AC" w:rsidRDefault="007033B9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898A8" w14:textId="77777777" w:rsidR="00EB1CC1" w:rsidRPr="00A121AC" w:rsidRDefault="00EB1CC1" w:rsidP="00EB1C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Кожен екзаменаційний білет складається з трьох блоків:</w:t>
      </w:r>
    </w:p>
    <w:p w14:paraId="2AA54EE8" w14:textId="2336DDB1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1 – теоретична частина: теоретичне запитання;</w:t>
      </w:r>
    </w:p>
    <w:p w14:paraId="22D0E703" w14:textId="77777777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2 – тестові завдання (5 тестів);</w:t>
      </w:r>
    </w:p>
    <w:p w14:paraId="433B1191" w14:textId="77777777" w:rsidR="00EB1CC1" w:rsidRPr="00A121AC" w:rsidRDefault="00EB1CC1" w:rsidP="00EB1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3 – практична частина (ситуаційне завдання).</w:t>
      </w:r>
    </w:p>
    <w:p w14:paraId="7DD684DE" w14:textId="77777777" w:rsidR="007033B9" w:rsidRPr="00A121AC" w:rsidRDefault="007033B9" w:rsidP="001377B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4436B" w14:textId="571214ED" w:rsidR="0093452E" w:rsidRPr="00A121AC" w:rsidRDefault="007033B9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Перелік питань на </w:t>
      </w:r>
      <w:r w:rsidR="00815D63" w:rsidRPr="00A121AC">
        <w:rPr>
          <w:rFonts w:ascii="Times New Roman" w:hAnsi="Times New Roman" w:cs="Times New Roman"/>
          <w:b/>
          <w:sz w:val="28"/>
          <w:szCs w:val="28"/>
        </w:rPr>
        <w:t>екзамен</w:t>
      </w:r>
      <w:r w:rsidRPr="00A121AC">
        <w:rPr>
          <w:rFonts w:ascii="Times New Roman" w:hAnsi="Times New Roman" w:cs="Times New Roman"/>
          <w:b/>
          <w:sz w:val="28"/>
          <w:szCs w:val="28"/>
        </w:rPr>
        <w:t xml:space="preserve"> з дисципліни</w:t>
      </w:r>
    </w:p>
    <w:p w14:paraId="14C785A3" w14:textId="77777777" w:rsidR="0069341B" w:rsidRDefault="00EB1CC1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="0069341B" w:rsidRPr="0069341B">
        <w:rPr>
          <w:rFonts w:ascii="Times New Roman" w:hAnsi="Times New Roman" w:cs="Times New Roman"/>
          <w:b/>
          <w:sz w:val="28"/>
          <w:szCs w:val="28"/>
        </w:rPr>
        <w:t>STRATEGIC MANAGEMENT IN PUBLIC INSTITUTION</w:t>
      </w:r>
      <w:r w:rsidRPr="00A12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038B22A3" w14:textId="15D12D67" w:rsidR="007033B9" w:rsidRPr="00A121AC" w:rsidRDefault="007033B9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CC1" w:rsidRPr="00A121AC">
        <w:rPr>
          <w:rFonts w:ascii="Times New Roman" w:hAnsi="Times New Roman" w:cs="Times New Roman"/>
          <w:i/>
          <w:sz w:val="28"/>
          <w:szCs w:val="28"/>
        </w:rPr>
        <w:t>(1-е питання у білеті)</w:t>
      </w:r>
    </w:p>
    <w:p w14:paraId="0BBC74A0" w14:textId="77777777" w:rsidR="0093452E" w:rsidRPr="00A121AC" w:rsidRDefault="0093452E" w:rsidP="00EB1CC1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FD4B459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55422555"/>
      <w:r w:rsidRPr="00A121AC">
        <w:rPr>
          <w:rFonts w:ascii="Times New Roman" w:hAnsi="Times New Roman"/>
          <w:sz w:val="28"/>
          <w:szCs w:val="28"/>
        </w:rPr>
        <w:t>Роль та сутність стратегічного управління</w:t>
      </w:r>
    </w:p>
    <w:bookmarkEnd w:id="0"/>
    <w:p w14:paraId="24A38E67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Основні етапи становлення і розвитку стратегічного управління</w:t>
      </w:r>
    </w:p>
    <w:p w14:paraId="655FB912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Основні поняття і терміни в стратегічному управлінні у публічній сфері</w:t>
      </w:r>
    </w:p>
    <w:p w14:paraId="2F70386B" w14:textId="4760BDD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Процес стратегічного управління у публічній сфері</w:t>
      </w:r>
    </w:p>
    <w:p w14:paraId="4E2D0DB4" w14:textId="7906FCF0" w:rsidR="004945C1" w:rsidRPr="00A121AC" w:rsidRDefault="004945C1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Стратегічний менеджер та його функції. Вимоги до стратегічного менеджера</w:t>
      </w:r>
    </w:p>
    <w:p w14:paraId="1C227D66" w14:textId="34F4C9C1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Рівні стратегічного управління у публічній сфері</w:t>
      </w:r>
    </w:p>
    <w:p w14:paraId="2DECD0A6" w14:textId="01C600AA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корпоративної стратегії</w:t>
      </w:r>
    </w:p>
    <w:p w14:paraId="241423B8" w14:textId="27984BAF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ділових (конкурентних) стратегій</w:t>
      </w:r>
    </w:p>
    <w:p w14:paraId="189C42AE" w14:textId="2FB736E8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>Характеристика функціональних стратегій</w:t>
      </w:r>
    </w:p>
    <w:p w14:paraId="22C233BB" w14:textId="22348BD8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Характеристика операційних стратегій</w:t>
      </w:r>
    </w:p>
    <w:p w14:paraId="19B90A18" w14:textId="77DDE9C4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Style w:val="4"/>
          <w:rFonts w:ascii="Times New Roman" w:hAnsi="Times New Roman" w:cs="Times New Roman"/>
          <w:shd w:val="clear" w:color="auto" w:fill="auto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Style w:val="4"/>
          <w:rFonts w:ascii="Times New Roman" w:hAnsi="Times New Roman"/>
          <w:color w:val="000000"/>
        </w:rPr>
        <w:t>Загальна схема процесу формування стратегії у публічній сфері</w:t>
      </w:r>
    </w:p>
    <w:p w14:paraId="175E0070" w14:textId="01683DFD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Style w:val="4"/>
          <w:rFonts w:ascii="Times New Roman" w:hAnsi="Times New Roman"/>
          <w:color w:val="000000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Етапи формування стратегії у публічній сфері</w:t>
      </w:r>
    </w:p>
    <w:p w14:paraId="064E963E" w14:textId="77777777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Особливості стратегічного планування на державному та місцевих рівнях</w:t>
      </w:r>
    </w:p>
    <w:p w14:paraId="11B71C74" w14:textId="0FE68332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Стратегічне бачення об’єкта публічної сфери</w:t>
      </w:r>
    </w:p>
    <w:p w14:paraId="1307A548" w14:textId="61313F96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Місія об’єкта публічної сфери</w:t>
      </w:r>
    </w:p>
    <w:p w14:paraId="396139F4" w14:textId="35564B00" w:rsidR="00815D63" w:rsidRPr="00A121AC" w:rsidRDefault="00815D63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="001377BE" w:rsidRPr="00A121AC">
        <w:rPr>
          <w:rFonts w:ascii="Times New Roman" w:hAnsi="Times New Roman" w:cs="Times New Roman"/>
          <w:sz w:val="28"/>
          <w:szCs w:val="28"/>
        </w:rPr>
        <w:t>Цінності і цілі в стратегічному управлінні</w:t>
      </w:r>
    </w:p>
    <w:p w14:paraId="4A88158B" w14:textId="462A12FD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Сутність і методи аналізу середовища функціонування об’єкта публічної сфери</w:t>
      </w:r>
    </w:p>
    <w:p w14:paraId="5727582A" w14:textId="51DE43C0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Технологія PEST-аналізу</w:t>
      </w:r>
    </w:p>
    <w:p w14:paraId="33545869" w14:textId="7777777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>Конкурентній аналіз та його зміст. Аналіз конкурентних сил, що впливають на діяльність організації</w:t>
      </w:r>
    </w:p>
    <w:p w14:paraId="76CCCE7A" w14:textId="702FD124" w:rsidR="004945C1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</w:t>
      </w:r>
      <w:r w:rsidR="004945C1" w:rsidRPr="00A121AC">
        <w:rPr>
          <w:rFonts w:ascii="Times New Roman" w:hAnsi="Times New Roman"/>
          <w:sz w:val="28"/>
          <w:szCs w:val="28"/>
        </w:rPr>
        <w:t xml:space="preserve">Конкурентні переваги </w:t>
      </w:r>
      <w:r w:rsidR="00BC3AE7" w:rsidRPr="00A121AC">
        <w:rPr>
          <w:rFonts w:ascii="Times New Roman" w:hAnsi="Times New Roman"/>
          <w:sz w:val="28"/>
          <w:szCs w:val="28"/>
        </w:rPr>
        <w:t>організації</w:t>
      </w:r>
      <w:r w:rsidR="004945C1" w:rsidRPr="00A121AC">
        <w:rPr>
          <w:rFonts w:ascii="Times New Roman" w:hAnsi="Times New Roman"/>
          <w:sz w:val="28"/>
          <w:szCs w:val="28"/>
        </w:rPr>
        <w:t xml:space="preserve"> та їх визначення. Стратегічні групи конкурентів</w:t>
      </w:r>
    </w:p>
    <w:p w14:paraId="7A83326B" w14:textId="17099CE5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Сутність та значення побудови карти стратегічних груп</w:t>
      </w:r>
    </w:p>
    <w:p w14:paraId="3BCECCF5" w14:textId="66D4AC78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Технологія SWOT-аналізу</w:t>
      </w:r>
    </w:p>
    <w:p w14:paraId="32EEC4F3" w14:textId="77777777" w:rsidR="001377BE" w:rsidRPr="00A121AC" w:rsidRDefault="001377BE" w:rsidP="001377BE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 Оцінка ресурсів і ефективності їх використання на об’єкті публічної сфери</w:t>
      </w:r>
    </w:p>
    <w:p w14:paraId="6582928A" w14:textId="1D8580C7" w:rsidR="0033496A" w:rsidRPr="00754C49" w:rsidRDefault="001377BE" w:rsidP="0029649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C49">
        <w:rPr>
          <w:rFonts w:ascii="Times New Roman" w:hAnsi="Times New Roman"/>
          <w:sz w:val="28"/>
          <w:szCs w:val="28"/>
        </w:rPr>
        <w:t xml:space="preserve">  </w:t>
      </w:r>
      <w:r w:rsidR="0033496A" w:rsidRPr="00754C49">
        <w:rPr>
          <w:rFonts w:ascii="Times New Roman" w:hAnsi="Times New Roman" w:cs="Times New Roman"/>
          <w:sz w:val="28"/>
          <w:szCs w:val="28"/>
        </w:rPr>
        <w:t xml:space="preserve"> </w:t>
      </w:r>
      <w:r w:rsidR="0033496A" w:rsidRPr="00754C49">
        <w:rPr>
          <w:rFonts w:ascii="Times New Roman" w:eastAsia="Times New Roman" w:hAnsi="Times New Roman"/>
          <w:sz w:val="28"/>
          <w:szCs w:val="29"/>
          <w:lang w:eastAsia="ru-RU"/>
        </w:rPr>
        <w:t xml:space="preserve">SMART спеціалізація як інноваційний метод стратегічного планування </w:t>
      </w:r>
      <w:r w:rsidR="0033496A" w:rsidRPr="00754C49">
        <w:rPr>
          <w:rFonts w:ascii="Times New Roman" w:eastAsia="Times New Roman" w:hAnsi="Times New Roman"/>
          <w:sz w:val="28"/>
          <w:szCs w:val="29"/>
          <w:lang w:eastAsia="ru-RU"/>
        </w:rPr>
        <w:lastRenderedPageBreak/>
        <w:t>розвитку регіону</w:t>
      </w:r>
    </w:p>
    <w:p w14:paraId="47758492" w14:textId="06E37CEB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Практичні підходи у побудові стратегічного плану за SMART методом</w:t>
      </w:r>
    </w:p>
    <w:p w14:paraId="603BE9CF" w14:textId="1769C839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Переваги і недоліки методу SMART спеціалізації</w:t>
      </w:r>
    </w:p>
    <w:p w14:paraId="5032E894" w14:textId="6D3FEF85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Стратегія блакитного і червоного океану</w:t>
      </w:r>
    </w:p>
    <w:p w14:paraId="48D4C348" w14:textId="052B307E" w:rsidR="0033496A" w:rsidRPr="00A121AC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Механізм розробки стратегії блакитного океану</w:t>
      </w:r>
    </w:p>
    <w:p w14:paraId="64F0064C" w14:textId="25AA0FD0" w:rsidR="0033496A" w:rsidRPr="00754C49" w:rsidRDefault="0033496A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/>
          <w:sz w:val="28"/>
          <w:szCs w:val="29"/>
          <w:lang w:eastAsia="ru-RU"/>
        </w:rPr>
        <w:t xml:space="preserve"> Впровадження стратегії блакитного океану</w:t>
      </w:r>
    </w:p>
    <w:p w14:paraId="082D56EA" w14:textId="525D3375" w:rsidR="00754C49" w:rsidRPr="00754C49" w:rsidRDefault="00754C49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C49">
        <w:rPr>
          <w:rFonts w:ascii="Times New Roman" w:eastAsia="Times New Roman" w:hAnsi="Times New Roman"/>
          <w:sz w:val="28"/>
          <w:szCs w:val="29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9"/>
          <w:lang w:eastAsia="ru-RU"/>
        </w:rPr>
        <w:t>Особливості реалізації стратегій в організаціях публічного управління</w:t>
      </w:r>
    </w:p>
    <w:p w14:paraId="5C8C0152" w14:textId="67A5ACE5" w:rsidR="00754C49" w:rsidRPr="00754C49" w:rsidRDefault="00754C49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 xml:space="preserve"> Інноваційні методики контролю у процесі реалізації стратегій</w:t>
      </w:r>
    </w:p>
    <w:p w14:paraId="7F0D758D" w14:textId="08418225" w:rsidR="00754C49" w:rsidRDefault="00754C49" w:rsidP="0033496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Моніторинг реалізації стратегій в організаціях публічного управління</w:t>
      </w:r>
    </w:p>
    <w:p w14:paraId="542A89C6" w14:textId="721608D1" w:rsidR="00754C49" w:rsidRPr="00A121AC" w:rsidRDefault="00754C49" w:rsidP="00754C49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754C49">
        <w:rPr>
          <w:rFonts w:ascii="Times New Roman" w:hAnsi="Times New Roman" w:cs="Times New Roman"/>
          <w:sz w:val="28"/>
          <w:szCs w:val="28"/>
        </w:rPr>
        <w:t>реалізації стратегій в організаціях публічного управління</w:t>
      </w:r>
    </w:p>
    <w:p w14:paraId="2E7B9DE7" w14:textId="219144BE" w:rsidR="00EB1CC1" w:rsidRPr="00A121AC" w:rsidRDefault="00EB1CC1" w:rsidP="001377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A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7656136" w14:textId="38FBA4C9" w:rsidR="00756126" w:rsidRPr="00A121AC" w:rsidRDefault="00EB1CC1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7033B9" w:rsidRPr="00A121AC">
        <w:rPr>
          <w:rFonts w:ascii="Times New Roman" w:hAnsi="Times New Roman" w:cs="Times New Roman"/>
          <w:b/>
          <w:sz w:val="28"/>
          <w:szCs w:val="28"/>
        </w:rPr>
        <w:t>е</w:t>
      </w:r>
      <w:r w:rsidR="00756126" w:rsidRPr="00A121AC">
        <w:rPr>
          <w:rFonts w:ascii="Times New Roman" w:hAnsi="Times New Roman" w:cs="Times New Roman"/>
          <w:b/>
          <w:sz w:val="28"/>
          <w:szCs w:val="28"/>
        </w:rPr>
        <w:t>фініці</w:t>
      </w:r>
      <w:r w:rsidRPr="00A121AC">
        <w:rPr>
          <w:rFonts w:ascii="Times New Roman" w:hAnsi="Times New Roman" w:cs="Times New Roman"/>
          <w:b/>
          <w:sz w:val="28"/>
          <w:szCs w:val="28"/>
        </w:rPr>
        <w:t>ї</w:t>
      </w:r>
      <w:r w:rsidR="00756126" w:rsidRPr="00A121AC">
        <w:rPr>
          <w:rFonts w:ascii="Times New Roman" w:hAnsi="Times New Roman" w:cs="Times New Roman"/>
          <w:b/>
          <w:sz w:val="28"/>
          <w:szCs w:val="28"/>
        </w:rPr>
        <w:t xml:space="preserve"> в межах тем </w:t>
      </w:r>
    </w:p>
    <w:p w14:paraId="674F3A98" w14:textId="015D1FF4" w:rsidR="007033B9" w:rsidRPr="00A121AC" w:rsidRDefault="00756126" w:rsidP="001377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дисципліни 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="0069341B" w:rsidRPr="0069341B">
        <w:rPr>
          <w:rFonts w:ascii="Times New Roman" w:hAnsi="Times New Roman" w:cs="Times New Roman"/>
          <w:b/>
          <w:sz w:val="28"/>
          <w:szCs w:val="28"/>
        </w:rPr>
        <w:t>STRATEGIC MANAGEMENT IN PUBLIC INSTITUTION</w:t>
      </w:r>
      <w:r w:rsidR="00EB1CC1" w:rsidRPr="00A12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32A0BA88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i/>
          <w:sz w:val="28"/>
          <w:szCs w:val="28"/>
        </w:rPr>
        <w:t>(2-е питання у білеті)</w:t>
      </w:r>
    </w:p>
    <w:p w14:paraId="23266A07" w14:textId="609B92DB" w:rsidR="007033B9" w:rsidRPr="00A121AC" w:rsidRDefault="007033B9" w:rsidP="001377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AC">
        <w:rPr>
          <w:rFonts w:ascii="Times New Roman" w:hAnsi="Times New Roman" w:cs="Times New Roman"/>
          <w:sz w:val="28"/>
          <w:szCs w:val="28"/>
        </w:rPr>
        <w:t xml:space="preserve">Можливі терміни: стратегічне управління, </w:t>
      </w:r>
      <w:r w:rsidR="006204FE" w:rsidRPr="00A121AC">
        <w:rPr>
          <w:rFonts w:ascii="Times New Roman" w:hAnsi="Times New Roman" w:cs="Times New Roman"/>
          <w:sz w:val="28"/>
          <w:szCs w:val="28"/>
        </w:rPr>
        <w:t>місія</w:t>
      </w:r>
      <w:r w:rsidRPr="00A121AC">
        <w:rPr>
          <w:rFonts w:ascii="Times New Roman" w:hAnsi="Times New Roman" w:cs="Times New Roman"/>
          <w:sz w:val="28"/>
          <w:szCs w:val="28"/>
        </w:rPr>
        <w:t xml:space="preserve">, </w:t>
      </w:r>
      <w:r w:rsidR="006204FE" w:rsidRPr="00A121AC">
        <w:rPr>
          <w:rFonts w:ascii="Times New Roman" w:hAnsi="Times New Roman" w:cs="Times New Roman"/>
          <w:sz w:val="28"/>
          <w:szCs w:val="28"/>
        </w:rPr>
        <w:t>бачення</w:t>
      </w:r>
      <w:r w:rsidRPr="00A121AC">
        <w:rPr>
          <w:rFonts w:ascii="Times New Roman" w:hAnsi="Times New Roman" w:cs="Times New Roman"/>
          <w:sz w:val="28"/>
          <w:szCs w:val="28"/>
        </w:rPr>
        <w:t xml:space="preserve">, стратегія, і </w:t>
      </w:r>
      <w:proofErr w:type="spellStart"/>
      <w:r w:rsidRPr="00A121A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121AC">
        <w:rPr>
          <w:rFonts w:ascii="Times New Roman" w:hAnsi="Times New Roman" w:cs="Times New Roman"/>
          <w:sz w:val="28"/>
          <w:szCs w:val="28"/>
        </w:rPr>
        <w:t>.</w:t>
      </w:r>
    </w:p>
    <w:p w14:paraId="4B5DC6B5" w14:textId="064F4DCF" w:rsidR="00EB1CC1" w:rsidRDefault="00EB1CC1" w:rsidP="001377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C010" w14:textId="77777777" w:rsidR="008766D0" w:rsidRPr="00A121AC" w:rsidRDefault="008766D0" w:rsidP="001377B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1043A2A" w14:textId="6B41984F" w:rsidR="00756126" w:rsidRPr="00A121AC" w:rsidRDefault="00EB1CC1" w:rsidP="00EB1C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Можливі варіанти тестових завдань </w:t>
      </w:r>
      <w:r w:rsidRPr="00A121AC">
        <w:rPr>
          <w:rFonts w:ascii="Times New Roman" w:hAnsi="Times New Roman" w:cs="Times New Roman"/>
          <w:i/>
          <w:sz w:val="28"/>
          <w:szCs w:val="28"/>
        </w:rPr>
        <w:t>(2-й блок у білеті)</w:t>
      </w:r>
    </w:p>
    <w:p w14:paraId="1EDFEE6C" w14:textId="4ACF25E0" w:rsidR="008D1E78" w:rsidRPr="00A121AC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8361"/>
        <w:gridCol w:w="601"/>
      </w:tblGrid>
      <w:tr w:rsidR="008D1E78" w:rsidRPr="00A149E0" w14:paraId="1615B43E" w14:textId="77777777" w:rsidTr="00882478">
        <w:trPr>
          <w:tblCellSpacing w:w="0" w:type="dxa"/>
        </w:trPr>
        <w:tc>
          <w:tcPr>
            <w:tcW w:w="5000" w:type="pct"/>
            <w:gridSpan w:val="3"/>
            <w:hideMark/>
          </w:tcPr>
          <w:p w14:paraId="002B3ED2" w14:textId="244336A6" w:rsidR="008D1E78" w:rsidRPr="00A149E0" w:rsidRDefault="008D1E78" w:rsidP="0088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organization's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mission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contrast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it's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should</w:t>
            </w:r>
            <w:proofErr w:type="spellEnd"/>
          </w:p>
        </w:tc>
      </w:tr>
      <w:tr w:rsidR="008D1E78" w:rsidRPr="00A149E0" w14:paraId="5B045A57" w14:textId="77777777" w:rsidTr="00882478">
        <w:trPr>
          <w:gridAfter w:val="1"/>
          <w:wAfter w:w="601" w:type="dxa"/>
          <w:tblCellSpacing w:w="0" w:type="dxa"/>
        </w:trPr>
        <w:tc>
          <w:tcPr>
            <w:tcW w:w="483" w:type="pct"/>
            <w:hideMark/>
          </w:tcPr>
          <w:p w14:paraId="59B0599C" w14:textId="09E276F2" w:rsidR="008D1E78" w:rsidRPr="00A149E0" w:rsidRDefault="008D1E78" w:rsidP="0088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 w14:anchorId="0FCA6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281" w:shapeid="_x0000_i1034"/>
              </w:objec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</w: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14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BDC1B4" wp14:editId="5ABCD6C1">
                  <wp:extent cx="95250" cy="9525"/>
                  <wp:effectExtent l="0" t="0" r="0" b="0"/>
                  <wp:docPr id="3" name="Рисунок 4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vAlign w:val="center"/>
            <w:hideMark/>
          </w:tcPr>
          <w:p w14:paraId="5D6A8886" w14:textId="77777777" w:rsidR="008D1E78" w:rsidRPr="00A149E0" w:rsidRDefault="008D1E78" w:rsidP="0088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less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detailed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E78" w:rsidRPr="00A149E0" w14:paraId="34ADCE8A" w14:textId="77777777" w:rsidTr="00882478">
        <w:trPr>
          <w:gridAfter w:val="1"/>
          <w:wAfter w:w="601" w:type="dxa"/>
          <w:tblCellSpacing w:w="0" w:type="dxa"/>
        </w:trPr>
        <w:tc>
          <w:tcPr>
            <w:tcW w:w="483" w:type="pct"/>
            <w:hideMark/>
          </w:tcPr>
          <w:p w14:paraId="510A9764" w14:textId="56842EE4" w:rsidR="008D1E78" w:rsidRPr="00A149E0" w:rsidRDefault="008D1E78" w:rsidP="0088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 w14:anchorId="61D6A2FC">
                <v:shape id="_x0000_i1037" type="#_x0000_t75" style="width:20.25pt;height:18pt" o:ole="">
                  <v:imagedata r:id="rId7" o:title=""/>
                </v:shape>
                <w:control r:id="rId10" w:name="DefaultOcxName291" w:shapeid="_x0000_i1037"/>
              </w:objec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14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878514" wp14:editId="7F09175E">
                  <wp:extent cx="95250" cy="9525"/>
                  <wp:effectExtent l="0" t="0" r="0" b="0"/>
                  <wp:docPr id="5" name="Рисунок 41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vAlign w:val="center"/>
            <w:hideMark/>
          </w:tcPr>
          <w:p w14:paraId="1E5EC4BA" w14:textId="77777777" w:rsidR="008D1E78" w:rsidRPr="00A149E0" w:rsidRDefault="008D1E78" w:rsidP="0088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encompass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rules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regulations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corporate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force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E78" w:rsidRPr="00A149E0" w14:paraId="09C6D31D" w14:textId="77777777" w:rsidTr="00882478">
        <w:trPr>
          <w:gridAfter w:val="1"/>
          <w:wAfter w:w="601" w:type="dxa"/>
          <w:tblCellSpacing w:w="0" w:type="dxa"/>
        </w:trPr>
        <w:tc>
          <w:tcPr>
            <w:tcW w:w="483" w:type="pct"/>
            <w:hideMark/>
          </w:tcPr>
          <w:p w14:paraId="0AD95C1A" w14:textId="390CEFFB" w:rsidR="008D1E78" w:rsidRPr="00A149E0" w:rsidRDefault="008D1E78" w:rsidP="0088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 w14:anchorId="023784F4">
                <v:shape id="_x0000_i1040" type="#_x0000_t75" style="width:20.25pt;height:18pt" o:ole="">
                  <v:imagedata r:id="rId7" o:title=""/>
                </v:shape>
                <w:control r:id="rId11" w:name="DefaultOcxName301" w:shapeid="_x0000_i1040"/>
              </w:objec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</w: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14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D27FD1" wp14:editId="187E2269">
                  <wp:extent cx="95250" cy="9525"/>
                  <wp:effectExtent l="0" t="0" r="0" b="0"/>
                  <wp:docPr id="7" name="Рисунок 41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vAlign w:val="center"/>
            <w:hideMark/>
          </w:tcPr>
          <w:p w14:paraId="4FAF0E5D" w14:textId="77777777" w:rsidR="008D1E78" w:rsidRPr="00A149E0" w:rsidRDefault="008D1E78" w:rsidP="0088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encompass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both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purpose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well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basis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competition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E78" w:rsidRPr="00A149E0" w14:paraId="0FDC47DE" w14:textId="77777777" w:rsidTr="00882478">
        <w:trPr>
          <w:gridAfter w:val="1"/>
          <w:wAfter w:w="601" w:type="dxa"/>
          <w:tblCellSpacing w:w="0" w:type="dxa"/>
        </w:trPr>
        <w:tc>
          <w:tcPr>
            <w:tcW w:w="483" w:type="pct"/>
            <w:hideMark/>
          </w:tcPr>
          <w:p w14:paraId="2B9DC465" w14:textId="6DCC7B25" w:rsidR="008D1E78" w:rsidRPr="00A149E0" w:rsidRDefault="008D1E78" w:rsidP="0088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 w14:anchorId="26F42B3B">
                <v:shape id="_x0000_i1043" type="#_x0000_t75" style="width:20.25pt;height:18pt" o:ole="">
                  <v:imagedata r:id="rId7" o:title=""/>
                </v:shape>
                <w:control r:id="rId12" w:name="DefaultOcxName311" w:shapeid="_x0000_i1043"/>
              </w:objec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</w:t>
            </w:r>
            <w:r w:rsidRPr="00A14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A14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FAD370" wp14:editId="668E397D">
                  <wp:extent cx="95250" cy="9525"/>
                  <wp:effectExtent l="0" t="0" r="0" b="0"/>
                  <wp:docPr id="9" name="Рисунок 41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vAlign w:val="center"/>
            <w:hideMark/>
          </w:tcPr>
          <w:p w14:paraId="5E842DC2" w14:textId="77777777" w:rsidR="008D1E78" w:rsidRPr="00A149E0" w:rsidRDefault="008D1E78" w:rsidP="0088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shorter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length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A30858C" w14:textId="3CFD57C2" w:rsidR="007033B9" w:rsidRDefault="007033B9" w:rsidP="008D1E7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C7F5F" w14:textId="77777777" w:rsidR="008766D0" w:rsidRPr="00A121AC" w:rsidRDefault="008766D0" w:rsidP="008D1E7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5DB29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 xml:space="preserve">Можливі варіанти ситуаційних завдань </w:t>
      </w:r>
      <w:r w:rsidRPr="00A121AC">
        <w:rPr>
          <w:rFonts w:ascii="Times New Roman" w:hAnsi="Times New Roman" w:cs="Times New Roman"/>
          <w:i/>
          <w:sz w:val="28"/>
          <w:szCs w:val="28"/>
        </w:rPr>
        <w:t>(3-й блок у білеті)</w:t>
      </w:r>
    </w:p>
    <w:p w14:paraId="6C2CBAD1" w14:textId="77777777" w:rsidR="007033B9" w:rsidRPr="00A121AC" w:rsidRDefault="007033B9" w:rsidP="001377BE">
      <w:pPr>
        <w:pStyle w:val="a3"/>
        <w:widowControl w:val="0"/>
        <w:spacing w:after="0"/>
        <w:ind w:left="786" w:hanging="219"/>
        <w:jc w:val="center"/>
        <w:rPr>
          <w:rFonts w:ascii="Times New Roman" w:hAnsi="Times New Roman" w:cs="Times New Roman"/>
          <w:sz w:val="28"/>
          <w:szCs w:val="28"/>
        </w:rPr>
      </w:pPr>
    </w:p>
    <w:p w14:paraId="6E118A8F" w14:textId="77777777" w:rsidR="008D1E78" w:rsidRPr="001B04DB" w:rsidRDefault="008D1E78" w:rsidP="008D1E78">
      <w:pPr>
        <w:pStyle w:val="HTML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Describe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the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vision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mission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and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goals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for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desining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development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strategy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for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your</w:t>
      </w:r>
      <w:proofErr w:type="spellEnd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u</w:t>
      </w:r>
      <w:proofErr w:type="spellStart"/>
      <w:r w:rsidRPr="001B04DB">
        <w:rPr>
          <w:rFonts w:ascii="Times New Roman" w:hAnsi="Times New Roman" w:cs="Times New Roman"/>
          <w:b/>
          <w:color w:val="212121"/>
          <w:sz w:val="28"/>
          <w:szCs w:val="28"/>
        </w:rPr>
        <w:t>niversity</w:t>
      </w:r>
      <w:proofErr w:type="spellEnd"/>
    </w:p>
    <w:p w14:paraId="31FD78B3" w14:textId="77777777" w:rsidR="008D1E78" w:rsidRPr="001B04DB" w:rsidRDefault="008D1E78" w:rsidP="008D1E78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1B04DB">
        <w:rPr>
          <w:rFonts w:ascii="Times New Roman" w:hAnsi="Times New Roman" w:cs="Times New Roman"/>
          <w:color w:val="212121"/>
          <w:sz w:val="28"/>
          <w:szCs w:val="28"/>
        </w:rPr>
        <w:t>Vision</w:t>
      </w:r>
      <w:proofErr w:type="spellEnd"/>
      <w:r w:rsidRPr="001B04DB">
        <w:rPr>
          <w:rFonts w:ascii="Times New Roman" w:hAnsi="Times New Roman" w:cs="Times New Roman"/>
          <w:color w:val="212121"/>
          <w:sz w:val="28"/>
          <w:szCs w:val="28"/>
        </w:rPr>
        <w:t xml:space="preserve"> - ____________________________________________________________</w:t>
      </w:r>
    </w:p>
    <w:p w14:paraId="640C4277" w14:textId="77777777" w:rsidR="008D1E78" w:rsidRPr="001B04DB" w:rsidRDefault="008D1E78" w:rsidP="008D1E78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B04DB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___________________________________________________________________.</w:t>
      </w:r>
    </w:p>
    <w:p w14:paraId="455ECE75" w14:textId="77777777" w:rsidR="008D1E78" w:rsidRPr="001B04DB" w:rsidRDefault="008D1E78" w:rsidP="008D1E78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1B04DB">
        <w:rPr>
          <w:rFonts w:ascii="Times New Roman" w:hAnsi="Times New Roman" w:cs="Times New Roman"/>
          <w:color w:val="212121"/>
          <w:sz w:val="28"/>
          <w:szCs w:val="28"/>
        </w:rPr>
        <w:t>Mission</w:t>
      </w:r>
      <w:proofErr w:type="spellEnd"/>
      <w:r w:rsidRPr="001B04DB">
        <w:rPr>
          <w:rFonts w:ascii="Times New Roman" w:hAnsi="Times New Roman" w:cs="Times New Roman"/>
          <w:color w:val="212121"/>
          <w:sz w:val="28"/>
          <w:szCs w:val="28"/>
        </w:rPr>
        <w:t xml:space="preserve"> - ___________________________________________________________</w:t>
      </w:r>
    </w:p>
    <w:p w14:paraId="612348AD" w14:textId="77777777" w:rsidR="008D1E78" w:rsidRPr="001B04DB" w:rsidRDefault="008D1E78" w:rsidP="008D1E78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B04DB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___________________________________________________________________.</w:t>
      </w:r>
    </w:p>
    <w:p w14:paraId="21A7FD73" w14:textId="77777777" w:rsidR="008D1E78" w:rsidRPr="001B04DB" w:rsidRDefault="008D1E78" w:rsidP="008D1E78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1B04DB">
        <w:rPr>
          <w:rFonts w:ascii="Times New Roman" w:hAnsi="Times New Roman" w:cs="Times New Roman"/>
          <w:color w:val="212121"/>
          <w:sz w:val="28"/>
          <w:szCs w:val="28"/>
        </w:rPr>
        <w:t>Goals</w:t>
      </w:r>
      <w:proofErr w:type="spellEnd"/>
      <w:r w:rsidRPr="001B04DB">
        <w:rPr>
          <w:rFonts w:ascii="Times New Roman" w:hAnsi="Times New Roman" w:cs="Times New Roman"/>
          <w:color w:val="212121"/>
          <w:sz w:val="28"/>
          <w:szCs w:val="28"/>
        </w:rPr>
        <w:t xml:space="preserve"> - _____________________________________________________________</w:t>
      </w:r>
    </w:p>
    <w:p w14:paraId="44B2EE22" w14:textId="77777777" w:rsidR="008D1E78" w:rsidRPr="001B04DB" w:rsidRDefault="008D1E78" w:rsidP="008D1E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B04DB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</w:t>
      </w:r>
    </w:p>
    <w:p w14:paraId="5F9035EF" w14:textId="3A7203A4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4302810C" w14:textId="521D745D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4F05E6CE" w14:textId="30745091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9439B72" w14:textId="31AF5D46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2F9A1FD2" w14:textId="46C38984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67F58B4" w14:textId="6E7AE3BB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B7F5DD0" w14:textId="603EEF85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69779E00" w14:textId="2CF55A4A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5B959F20" w14:textId="16066B17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0F470A61" w14:textId="3365E77B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676E3505" w14:textId="09F4EAC5" w:rsidR="008D1E78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13DF34E7" w14:textId="77777777" w:rsidR="008D1E78" w:rsidRPr="00A121AC" w:rsidRDefault="008D1E78" w:rsidP="008D1E7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707ACB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ШКАЛА ОЦІНЮВАННЯ ЕКЗАМЕНУ З ДИСЦИПЛІНИ</w:t>
      </w:r>
    </w:p>
    <w:p w14:paraId="0323B6FC" w14:textId="78042627" w:rsidR="00EB1CC1" w:rsidRPr="00A121AC" w:rsidRDefault="00EB1CC1" w:rsidP="00EB1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AC">
        <w:rPr>
          <w:rFonts w:ascii="Times New Roman" w:hAnsi="Times New Roman" w:cs="Times New Roman"/>
          <w:b/>
          <w:sz w:val="28"/>
          <w:szCs w:val="28"/>
        </w:rPr>
        <w:t>«</w:t>
      </w:r>
      <w:r w:rsidR="0051620D" w:rsidRPr="0051620D">
        <w:rPr>
          <w:rFonts w:ascii="Times New Roman" w:hAnsi="Times New Roman" w:cs="Times New Roman"/>
          <w:b/>
          <w:sz w:val="28"/>
          <w:szCs w:val="28"/>
        </w:rPr>
        <w:t>STRATEGIC MANAGEMENT IN PUBLIC INSTITUTION</w:t>
      </w:r>
      <w:r w:rsidRPr="00A12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0C2F9121" w14:textId="77777777" w:rsidR="00EB1CC1" w:rsidRPr="00A121AC" w:rsidRDefault="00EB1CC1" w:rsidP="00EB1C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1"/>
        <w:gridCol w:w="3383"/>
        <w:gridCol w:w="3206"/>
      </w:tblGrid>
      <w:tr w:rsidR="00EB1CC1" w:rsidRPr="00A121AC" w14:paraId="43DF2EA1" w14:textId="77777777" w:rsidTr="007F79D9">
        <w:tc>
          <w:tcPr>
            <w:tcW w:w="2981" w:type="dxa"/>
          </w:tcPr>
          <w:p w14:paraId="17DF5F95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Блок</w:t>
            </w:r>
          </w:p>
        </w:tc>
        <w:tc>
          <w:tcPr>
            <w:tcW w:w="3383" w:type="dxa"/>
          </w:tcPr>
          <w:p w14:paraId="6F62914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3206" w:type="dxa"/>
          </w:tcPr>
          <w:p w14:paraId="336BA67F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Сума балів</w:t>
            </w:r>
          </w:p>
        </w:tc>
      </w:tr>
      <w:tr w:rsidR="00EB1CC1" w:rsidRPr="00A121AC" w14:paraId="4AC8EB28" w14:textId="77777777" w:rsidTr="007F79D9">
        <w:tc>
          <w:tcPr>
            <w:tcW w:w="2981" w:type="dxa"/>
            <w:vMerge w:val="restart"/>
            <w:vAlign w:val="center"/>
          </w:tcPr>
          <w:p w14:paraId="640C9DD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</w:p>
        </w:tc>
        <w:tc>
          <w:tcPr>
            <w:tcW w:w="3383" w:type="dxa"/>
          </w:tcPr>
          <w:p w14:paraId="530F582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Теоретичне запитання</w:t>
            </w:r>
          </w:p>
        </w:tc>
        <w:tc>
          <w:tcPr>
            <w:tcW w:w="3206" w:type="dxa"/>
          </w:tcPr>
          <w:p w14:paraId="0EB4D7D6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EB1CC1" w:rsidRPr="00A121AC" w14:paraId="2B44B84B" w14:textId="77777777" w:rsidTr="007F79D9">
        <w:tc>
          <w:tcPr>
            <w:tcW w:w="2981" w:type="dxa"/>
            <w:vMerge/>
          </w:tcPr>
          <w:p w14:paraId="18F2432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383" w:type="dxa"/>
          </w:tcPr>
          <w:p w14:paraId="210654E2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Дефініція</w:t>
            </w:r>
          </w:p>
        </w:tc>
        <w:tc>
          <w:tcPr>
            <w:tcW w:w="3206" w:type="dxa"/>
          </w:tcPr>
          <w:p w14:paraId="0AF31A4D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</w:tr>
      <w:tr w:rsidR="00EB1CC1" w:rsidRPr="00A121AC" w14:paraId="14021647" w14:textId="77777777" w:rsidTr="007F79D9">
        <w:tc>
          <w:tcPr>
            <w:tcW w:w="2981" w:type="dxa"/>
          </w:tcPr>
          <w:p w14:paraId="065ED13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ІІ</w:t>
            </w:r>
          </w:p>
        </w:tc>
        <w:tc>
          <w:tcPr>
            <w:tcW w:w="3383" w:type="dxa"/>
          </w:tcPr>
          <w:p w14:paraId="7E8C0443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Тестові завдання</w:t>
            </w:r>
          </w:p>
        </w:tc>
        <w:tc>
          <w:tcPr>
            <w:tcW w:w="3206" w:type="dxa"/>
          </w:tcPr>
          <w:p w14:paraId="5C8C78C5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</w:tr>
      <w:tr w:rsidR="00EB1CC1" w:rsidRPr="00A121AC" w14:paraId="4C54BEA1" w14:textId="77777777" w:rsidTr="007F79D9">
        <w:tc>
          <w:tcPr>
            <w:tcW w:w="2981" w:type="dxa"/>
          </w:tcPr>
          <w:p w14:paraId="2F1D6D2C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3383" w:type="dxa"/>
          </w:tcPr>
          <w:p w14:paraId="16F2007C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Ситуаційне завдання</w:t>
            </w:r>
          </w:p>
        </w:tc>
        <w:tc>
          <w:tcPr>
            <w:tcW w:w="3206" w:type="dxa"/>
          </w:tcPr>
          <w:p w14:paraId="5D09642B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EB1CC1" w:rsidRPr="00A121AC" w14:paraId="7CB0F188" w14:textId="77777777" w:rsidTr="007F79D9">
        <w:tc>
          <w:tcPr>
            <w:tcW w:w="2981" w:type="dxa"/>
            <w:shd w:val="clear" w:color="auto" w:fill="auto"/>
          </w:tcPr>
          <w:p w14:paraId="6A220DBD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uk-UA"/>
              </w:rPr>
            </w:pPr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∑</w:t>
            </w:r>
            <w:proofErr w:type="spellStart"/>
            <w:r w:rsidRPr="00A121AC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uk-UA"/>
              </w:rPr>
              <w:t>max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14:paraId="3775F10A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06" w:type="dxa"/>
            <w:shd w:val="clear" w:color="auto" w:fill="auto"/>
          </w:tcPr>
          <w:p w14:paraId="42ACDD41" w14:textId="77777777" w:rsidR="00EB1CC1" w:rsidRPr="00A121AC" w:rsidRDefault="00EB1CC1" w:rsidP="007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21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</w:tbl>
    <w:p w14:paraId="3B544AA0" w14:textId="77777777" w:rsidR="006204FE" w:rsidRPr="00A121AC" w:rsidRDefault="006204FE" w:rsidP="001377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21AC">
        <w:rPr>
          <w:rFonts w:ascii="Times New Roman" w:hAnsi="Times New Roman" w:cs="Times New Roman"/>
          <w:sz w:val="24"/>
          <w:szCs w:val="28"/>
        </w:rPr>
        <w:br w:type="page"/>
      </w:r>
    </w:p>
    <w:p w14:paraId="3A7985F5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lastRenderedPageBreak/>
        <w:t>Прикарпатський національний університет імені Василя Стефаника</w:t>
      </w:r>
    </w:p>
    <w:p w14:paraId="6314CD9C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0D00F" w14:textId="5DE533B4" w:rsidR="00A121AC" w:rsidRPr="008766D0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Освітній рівень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="008766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бакалавр</w:t>
      </w:r>
    </w:p>
    <w:p w14:paraId="75DAA8FC" w14:textId="1BF23875" w:rsidR="00A121AC" w:rsidRPr="008766D0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281 «Публічне управління та адміністрування»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  <w:t xml:space="preserve">Семестр   </w:t>
      </w:r>
      <w:r w:rsidR="008766D0" w:rsidRPr="008766D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>6</w:t>
      </w:r>
    </w:p>
    <w:p w14:paraId="6091CE12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49B7290" w14:textId="70C2BE16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121AC">
        <w:rPr>
          <w:rFonts w:ascii="Times New Roman" w:eastAsia="Times New Roman" w:hAnsi="Times New Roman" w:cs="Times New Roman"/>
          <w:sz w:val="20"/>
          <w:szCs w:val="20"/>
        </w:rPr>
        <w:t>Навчальна дисципліна</w:t>
      </w:r>
      <w:r w:rsidRPr="00A121AC">
        <w:rPr>
          <w:rFonts w:ascii="Times New Roman" w:eastAsia="Times New Roman" w:hAnsi="Times New Roman" w:cs="Times New Roman"/>
          <w:sz w:val="20"/>
          <w:szCs w:val="20"/>
        </w:rPr>
        <w:tab/>
      </w:r>
      <w:r w:rsidR="0051620D" w:rsidRPr="005162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STRATEGIC MANAGEMENT IN PUBLIC INSTITUTION</w:t>
      </w:r>
    </w:p>
    <w:p w14:paraId="6A86D8F9" w14:textId="77777777" w:rsidR="00A121AC" w:rsidRPr="00A121AC" w:rsidRDefault="00A121AC" w:rsidP="00A12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23EC06B" w14:textId="3A3843D8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1AC">
        <w:rPr>
          <w:rFonts w:ascii="Times New Roman" w:eastAsia="Times New Roman" w:hAnsi="Times New Roman" w:cs="Times New Roman"/>
          <w:b/>
          <w:sz w:val="20"/>
          <w:szCs w:val="20"/>
        </w:rPr>
        <w:t>ЕКЗАМЕНАЦІЙНИЙ БІЛЕТ №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Pr="00A121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ЗРАЗОК</w:t>
      </w:r>
    </w:p>
    <w:p w14:paraId="4C689B4B" w14:textId="77777777" w:rsidR="00A121AC" w:rsidRPr="00A121AC" w:rsidRDefault="00A121AC" w:rsidP="00A12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ACCFC" w14:textId="77777777" w:rsidR="008766D0" w:rsidRPr="008766D0" w:rsidRDefault="008766D0" w:rsidP="008766D0">
      <w:pPr>
        <w:pStyle w:val="a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66D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Give</w:t>
      </w:r>
      <w:proofErr w:type="spellEnd"/>
      <w:r w:rsidRPr="008766D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definitions</w:t>
      </w:r>
      <w:proofErr w:type="spellEnd"/>
      <w:r w:rsidRPr="008766D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8766D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766D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the following terms</w:t>
      </w:r>
      <w:r w:rsidRPr="008766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7AD6CAC4" w14:textId="77777777" w:rsidR="008766D0" w:rsidRPr="008766D0" w:rsidRDefault="008766D0" w:rsidP="008766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</w:pPr>
      <w:proofErr w:type="spellStart"/>
      <w:r w:rsidRPr="008766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Strategic</w:t>
      </w:r>
      <w:proofErr w:type="spellEnd"/>
      <w:r w:rsidRPr="008766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8766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Management</w:t>
      </w:r>
      <w:proofErr w:type="spellEnd"/>
      <w:r w:rsidRPr="008766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– </w:t>
      </w:r>
    </w:p>
    <w:p w14:paraId="1D2DBEA3" w14:textId="77777777" w:rsidR="008766D0" w:rsidRPr="008766D0" w:rsidRDefault="008766D0" w:rsidP="008766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</w:pPr>
    </w:p>
    <w:p w14:paraId="7EF72962" w14:textId="77777777" w:rsidR="008766D0" w:rsidRPr="008766D0" w:rsidRDefault="008766D0" w:rsidP="008766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8766D0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</w:t>
      </w:r>
      <w:proofErr w:type="spellEnd"/>
      <w:r w:rsidRPr="0087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</w:t>
      </w:r>
      <w:proofErr w:type="spellEnd"/>
      <w:r w:rsidRPr="008766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</w:p>
    <w:p w14:paraId="6AFBA151" w14:textId="77777777" w:rsidR="008766D0" w:rsidRPr="008766D0" w:rsidRDefault="008766D0" w:rsidP="008766D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2687F0F" w14:textId="77777777" w:rsidR="008766D0" w:rsidRPr="008766D0" w:rsidRDefault="008766D0" w:rsidP="008766D0">
      <w:pPr>
        <w:pStyle w:val="HTML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Choose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the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right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answer</w:t>
      </w:r>
      <w:proofErr w:type="spellEnd"/>
    </w:p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85"/>
        <w:gridCol w:w="573"/>
        <w:gridCol w:w="8055"/>
        <w:gridCol w:w="306"/>
      </w:tblGrid>
      <w:tr w:rsidR="008766D0" w:rsidRPr="008766D0" w14:paraId="4A7A1923" w14:textId="77777777" w:rsidTr="000F0D2A">
        <w:trPr>
          <w:tblCellSpacing w:w="0" w:type="dxa"/>
        </w:trPr>
        <w:tc>
          <w:tcPr>
            <w:tcW w:w="5000" w:type="pct"/>
            <w:gridSpan w:val="5"/>
            <w:hideMark/>
          </w:tcPr>
          <w:p w14:paraId="0DDF4C2D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organization's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it's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</w:p>
        </w:tc>
      </w:tr>
      <w:tr w:rsidR="008766D0" w:rsidRPr="008766D0" w14:paraId="5E4885AD" w14:textId="77777777" w:rsidTr="000F0D2A">
        <w:trPr>
          <w:tblCellSpacing w:w="0" w:type="dxa"/>
        </w:trPr>
        <w:tc>
          <w:tcPr>
            <w:tcW w:w="303" w:type="pct"/>
            <w:vAlign w:val="center"/>
            <w:hideMark/>
          </w:tcPr>
          <w:p w14:paraId="492335CC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64DF2A" wp14:editId="74D22E8A">
                  <wp:extent cx="381000" cy="9525"/>
                  <wp:effectExtent l="0" t="0" r="0" b="0"/>
                  <wp:docPr id="2" name="Рисунок 410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gridSpan w:val="2"/>
            <w:hideMark/>
          </w:tcPr>
          <w:p w14:paraId="66D3A408" w14:textId="789B7F5F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29AC9EC">
                <v:shape id="_x0000_i1068" type="#_x0000_t75" style="width:20.25pt;height:18pt" o:ole="">
                  <v:imagedata r:id="rId7" o:title=""/>
                </v:shape>
                <w:control r:id="rId13" w:name="DefaultOcxName2811" w:shapeid="_x0000_i1068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04DB5" wp14:editId="29C1F00C">
                  <wp:extent cx="95250" cy="9525"/>
                  <wp:effectExtent l="0" t="0" r="0" b="0"/>
                  <wp:docPr id="1" name="Рисунок 4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gridSpan w:val="2"/>
            <w:vAlign w:val="center"/>
            <w:hideMark/>
          </w:tcPr>
          <w:p w14:paraId="6048A756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detailed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6D0" w:rsidRPr="008766D0" w14:paraId="7A9E0998" w14:textId="77777777" w:rsidTr="000F0D2A">
        <w:trPr>
          <w:tblCellSpacing w:w="0" w:type="dxa"/>
        </w:trPr>
        <w:tc>
          <w:tcPr>
            <w:tcW w:w="303" w:type="pct"/>
            <w:vAlign w:val="center"/>
            <w:hideMark/>
          </w:tcPr>
          <w:p w14:paraId="1F3D2C38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2C74A" wp14:editId="21442DF0">
                  <wp:extent cx="381000" cy="9525"/>
                  <wp:effectExtent l="0" t="0" r="0" b="0"/>
                  <wp:docPr id="4" name="Рисунок 412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gridSpan w:val="2"/>
            <w:hideMark/>
          </w:tcPr>
          <w:p w14:paraId="08D6292E" w14:textId="1C34F474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411637">
                <v:shape id="_x0000_i1067" type="#_x0000_t75" style="width:20.25pt;height:18pt" o:ole="">
                  <v:imagedata r:id="rId7" o:title=""/>
                </v:shape>
                <w:control r:id="rId14" w:name="DefaultOcxName2911" w:shapeid="_x0000_i1067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A311AD" wp14:editId="3DE9EA3F">
                  <wp:extent cx="95250" cy="9525"/>
                  <wp:effectExtent l="0" t="0" r="0" b="0"/>
                  <wp:docPr id="6" name="Рисунок 41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gridSpan w:val="2"/>
            <w:vAlign w:val="center"/>
            <w:hideMark/>
          </w:tcPr>
          <w:p w14:paraId="1AF66C1B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encompass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major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force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6D0" w:rsidRPr="008766D0" w14:paraId="114FEDAB" w14:textId="77777777" w:rsidTr="000F0D2A">
        <w:trPr>
          <w:tblCellSpacing w:w="0" w:type="dxa"/>
        </w:trPr>
        <w:tc>
          <w:tcPr>
            <w:tcW w:w="303" w:type="pct"/>
            <w:vAlign w:val="center"/>
            <w:hideMark/>
          </w:tcPr>
          <w:p w14:paraId="1BE2F87E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C48E7" wp14:editId="2515B3D7">
                  <wp:extent cx="381000" cy="9525"/>
                  <wp:effectExtent l="0" t="0" r="0" b="0"/>
                  <wp:docPr id="8" name="Рисунок 414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gridSpan w:val="2"/>
            <w:hideMark/>
          </w:tcPr>
          <w:p w14:paraId="6D63BF61" w14:textId="586C5679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6FDE74A">
                <v:shape id="_x0000_i1066" type="#_x0000_t75" style="width:20.25pt;height:18pt" o:ole="">
                  <v:imagedata r:id="rId7" o:title=""/>
                </v:shape>
                <w:control r:id="rId15" w:name="DefaultOcxName3011" w:shapeid="_x0000_i1066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A1047D" wp14:editId="583610E4">
                  <wp:extent cx="95250" cy="9525"/>
                  <wp:effectExtent l="0" t="0" r="0" b="0"/>
                  <wp:docPr id="10" name="Рисунок 41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gridSpan w:val="2"/>
            <w:vAlign w:val="center"/>
            <w:hideMark/>
          </w:tcPr>
          <w:p w14:paraId="26B1E2A0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encompass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6D0" w:rsidRPr="008766D0" w14:paraId="333098E0" w14:textId="77777777" w:rsidTr="000F0D2A">
        <w:trPr>
          <w:tblCellSpacing w:w="0" w:type="dxa"/>
        </w:trPr>
        <w:tc>
          <w:tcPr>
            <w:tcW w:w="303" w:type="pct"/>
            <w:vAlign w:val="center"/>
            <w:hideMark/>
          </w:tcPr>
          <w:p w14:paraId="425D6EEB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2E0BB" wp14:editId="13E440F9">
                  <wp:extent cx="381000" cy="9525"/>
                  <wp:effectExtent l="0" t="0" r="0" b="0"/>
                  <wp:docPr id="11" name="Рисунок 416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" w:type="pct"/>
            <w:gridSpan w:val="2"/>
            <w:hideMark/>
          </w:tcPr>
          <w:p w14:paraId="1575173F" w14:textId="65224DFB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59EF244">
                <v:shape id="_x0000_i1065" type="#_x0000_t75" style="width:20.25pt;height:18pt" o:ole="">
                  <v:imagedata r:id="rId7" o:title=""/>
                </v:shape>
                <w:control r:id="rId16" w:name="DefaultOcxName3111" w:shapeid="_x0000_i1065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9D5E89" wp14:editId="4E406B96">
                  <wp:extent cx="95250" cy="9525"/>
                  <wp:effectExtent l="0" t="0" r="0" b="0"/>
                  <wp:docPr id="12" name="Рисунок 41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pct"/>
            <w:gridSpan w:val="2"/>
            <w:vAlign w:val="center"/>
            <w:hideMark/>
          </w:tcPr>
          <w:p w14:paraId="4809989D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shorter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6D0" w:rsidRPr="008766D0" w14:paraId="56F9F4BF" w14:textId="77777777" w:rsidTr="000F0D2A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6A659B0B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C2DB7" wp14:editId="09227F41">
                  <wp:extent cx="95250" cy="95250"/>
                  <wp:effectExtent l="0" t="0" r="0" b="0"/>
                  <wp:docPr id="13" name="Рисунок 418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D0" w:rsidRPr="008766D0" w14:paraId="04833D94" w14:textId="77777777" w:rsidTr="000F0D2A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4E2F37F9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7895D1" wp14:editId="2C18250E">
                  <wp:extent cx="9525" cy="47625"/>
                  <wp:effectExtent l="0" t="0" r="0" b="0"/>
                  <wp:docPr id="14" name="Рисунок 3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2.2. 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Which of the following is not a limitation of SWOT (Strengths, Weaknesses, Opportunity, Threats) analysis?</w:t>
            </w:r>
          </w:p>
        </w:tc>
      </w:tr>
      <w:tr w:rsidR="008766D0" w:rsidRPr="008766D0" w14:paraId="5C19D7C8" w14:textId="77777777" w:rsidTr="000F0D2A">
        <w:trPr>
          <w:gridAfter w:val="1"/>
          <w:wAfter w:w="154" w:type="pct"/>
          <w:tblCellSpacing w:w="0" w:type="dxa"/>
        </w:trPr>
        <w:tc>
          <w:tcPr>
            <w:tcW w:w="497" w:type="pct"/>
            <w:gridSpan w:val="2"/>
            <w:hideMark/>
          </w:tcPr>
          <w:p w14:paraId="39DDFC61" w14:textId="47750BC5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DC0F6F1">
                <v:shape id="_x0000_i1064" type="#_x0000_t75" style="width:20.25pt;height:18pt" o:ole="">
                  <v:imagedata r:id="rId7" o:title=""/>
                </v:shape>
                <w:control r:id="rId17" w:name="DefaultOcxName" w:shapeid="_x0000_i1064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52516B" wp14:editId="320A4CB7">
                  <wp:extent cx="95250" cy="9525"/>
                  <wp:effectExtent l="0" t="0" r="0" b="0"/>
                  <wp:docPr id="15" name="Рисунок 5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2"/>
            <w:vAlign w:val="center"/>
            <w:hideMark/>
          </w:tcPr>
          <w:p w14:paraId="1427F620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strengths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competitive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</w:t>
            </w:r>
            <w:proofErr w:type="spellEnd"/>
          </w:p>
        </w:tc>
      </w:tr>
      <w:tr w:rsidR="008766D0" w:rsidRPr="008766D0" w14:paraId="61AE9EB6" w14:textId="77777777" w:rsidTr="000F0D2A">
        <w:trPr>
          <w:gridAfter w:val="1"/>
          <w:wAfter w:w="154" w:type="pct"/>
          <w:tblCellSpacing w:w="0" w:type="dxa"/>
        </w:trPr>
        <w:tc>
          <w:tcPr>
            <w:tcW w:w="497" w:type="pct"/>
            <w:gridSpan w:val="2"/>
            <w:hideMark/>
          </w:tcPr>
          <w:p w14:paraId="6677E94C" w14:textId="705C01F0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CE4607">
                <v:shape id="_x0000_i1063" type="#_x0000_t75" style="width:20.25pt;height:18pt" o:ole="">
                  <v:imagedata r:id="rId7" o:title=""/>
                </v:shape>
                <w:control r:id="rId18" w:name="DefaultOcxName1" w:shapeid="_x0000_i1063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2DCFF6" wp14:editId="088FF526">
                  <wp:extent cx="95250" cy="9525"/>
                  <wp:effectExtent l="0" t="0" r="0" b="0"/>
                  <wp:docPr id="16" name="Рисунок 7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2"/>
            <w:vAlign w:val="center"/>
            <w:hideMark/>
          </w:tcPr>
          <w:p w14:paraId="213DFA0E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SWOT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gives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one-shot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moving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target</w:t>
            </w:r>
            <w:proofErr w:type="spellEnd"/>
          </w:p>
        </w:tc>
      </w:tr>
      <w:tr w:rsidR="008766D0" w:rsidRPr="008766D0" w14:paraId="21BF74D3" w14:textId="77777777" w:rsidTr="000F0D2A">
        <w:trPr>
          <w:gridAfter w:val="1"/>
          <w:wAfter w:w="154" w:type="pct"/>
          <w:tblCellSpacing w:w="0" w:type="dxa"/>
        </w:trPr>
        <w:tc>
          <w:tcPr>
            <w:tcW w:w="497" w:type="pct"/>
            <w:gridSpan w:val="2"/>
            <w:hideMark/>
          </w:tcPr>
          <w:p w14:paraId="030B8BBB" w14:textId="323F489E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616983">
                <v:shape id="_x0000_i1062" type="#_x0000_t75" style="width:20.25pt;height:18pt" o:ole="">
                  <v:imagedata r:id="rId7" o:title=""/>
                </v:shape>
                <w:control r:id="rId19" w:name="DefaultOcxName2" w:shapeid="_x0000_i1062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BC720C" wp14:editId="796FF585">
                  <wp:extent cx="95250" cy="9525"/>
                  <wp:effectExtent l="0" t="0" r="0" b="0"/>
                  <wp:docPr id="17" name="Рисунок 9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2"/>
            <w:vAlign w:val="center"/>
            <w:hideMark/>
          </w:tcPr>
          <w:p w14:paraId="6CFC2FB7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SWOT's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integrative</w:t>
            </w:r>
            <w:proofErr w:type="spellEnd"/>
          </w:p>
        </w:tc>
      </w:tr>
      <w:tr w:rsidR="008766D0" w:rsidRPr="008766D0" w14:paraId="5A666AF1" w14:textId="77777777" w:rsidTr="000F0D2A">
        <w:trPr>
          <w:gridAfter w:val="1"/>
          <w:wAfter w:w="154" w:type="pct"/>
          <w:tblCellSpacing w:w="0" w:type="dxa"/>
        </w:trPr>
        <w:tc>
          <w:tcPr>
            <w:tcW w:w="497" w:type="pct"/>
            <w:gridSpan w:val="2"/>
            <w:hideMark/>
          </w:tcPr>
          <w:p w14:paraId="48F17813" w14:textId="59AD2D5B" w:rsidR="008766D0" w:rsidRPr="008766D0" w:rsidRDefault="008766D0" w:rsidP="0087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19A0CD">
                <v:shape id="_x0000_i1061" type="#_x0000_t75" style="width:20.25pt;height:18pt" o:ole="">
                  <v:imagedata r:id="rId7" o:title=""/>
                </v:shape>
                <w:control r:id="rId20" w:name="DefaultOcxName3" w:shapeid="_x0000_i1061"/>
              </w:objec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87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6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2AF43D" wp14:editId="25E8AAFE">
                  <wp:extent cx="95250" cy="9525"/>
                  <wp:effectExtent l="0" t="0" r="0" b="0"/>
                  <wp:docPr id="18" name="Рисунок 11" descr="http://highered.mheducation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ighered.mheducation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2"/>
            <w:vAlign w:val="center"/>
            <w:hideMark/>
          </w:tcPr>
          <w:p w14:paraId="72985E4B" w14:textId="77777777" w:rsidR="008766D0" w:rsidRPr="008766D0" w:rsidRDefault="008766D0" w:rsidP="0087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SWOT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overemphasizes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D0">
              <w:rPr>
                <w:rFonts w:ascii="Times New Roman" w:eastAsia="Times New Roman" w:hAnsi="Times New Roman" w:cs="Times New Roman"/>
                <w:sz w:val="24"/>
                <w:szCs w:val="24"/>
              </w:rPr>
              <w:t>strategy</w:t>
            </w:r>
            <w:proofErr w:type="spellEnd"/>
          </w:p>
        </w:tc>
      </w:tr>
    </w:tbl>
    <w:p w14:paraId="26217798" w14:textId="77777777" w:rsidR="008766D0" w:rsidRPr="008766D0" w:rsidRDefault="008766D0" w:rsidP="00876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2.3.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firm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rival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firms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F5C61A" w14:textId="77777777" w:rsidR="008766D0" w:rsidRPr="008766D0" w:rsidRDefault="008766D0" w:rsidP="008766D0">
      <w:pPr>
        <w:numPr>
          <w:ilvl w:val="1"/>
          <w:numId w:val="17"/>
        </w:numPr>
        <w:shd w:val="clear" w:color="auto" w:fill="FFFFFF"/>
        <w:spacing w:after="0" w:line="240" w:lineRule="auto"/>
        <w:ind w:left="0" w:righ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66D0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Competitive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DC304" w14:textId="77777777" w:rsidR="008766D0" w:rsidRPr="008766D0" w:rsidRDefault="008766D0" w:rsidP="008766D0">
      <w:pPr>
        <w:numPr>
          <w:ilvl w:val="1"/>
          <w:numId w:val="17"/>
        </w:numPr>
        <w:shd w:val="clear" w:color="auto" w:fill="FFFFFF"/>
        <w:spacing w:before="100" w:beforeAutospacing="1" w:after="75" w:afterAutospacing="1" w:line="240" w:lineRule="auto"/>
        <w:ind w:left="0" w:righ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66D0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F35C3" w14:textId="77777777" w:rsidR="008766D0" w:rsidRPr="008766D0" w:rsidRDefault="008766D0" w:rsidP="008766D0">
      <w:pPr>
        <w:numPr>
          <w:ilvl w:val="1"/>
          <w:numId w:val="17"/>
        </w:numPr>
        <w:shd w:val="clear" w:color="auto" w:fill="FFFFFF"/>
        <w:spacing w:before="100" w:beforeAutospacing="1" w:after="75" w:afterAutospacing="1" w:line="240" w:lineRule="auto"/>
        <w:ind w:left="0" w:righ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66D0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E545A" w14:textId="77777777" w:rsidR="008766D0" w:rsidRPr="008766D0" w:rsidRDefault="008766D0" w:rsidP="008766D0">
      <w:pPr>
        <w:numPr>
          <w:ilvl w:val="1"/>
          <w:numId w:val="17"/>
        </w:numPr>
        <w:shd w:val="clear" w:color="auto" w:fill="FFFFFF"/>
        <w:spacing w:before="100" w:beforeAutospacing="1" w:after="75" w:afterAutospacing="1" w:line="240" w:lineRule="auto"/>
        <w:ind w:left="0" w:righ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66D0">
        <w:rPr>
          <w:rFonts w:ascii="Times New Roman" w:eastAsia="Times New Roman" w:hAnsi="Times New Roman" w:cs="Times New Roman"/>
          <w:sz w:val="24"/>
          <w:szCs w:val="24"/>
        </w:rPr>
        <w:t>D. 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 w:rsidRPr="00876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6D0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</w:p>
    <w:p w14:paraId="4A26EAB8" w14:textId="77777777" w:rsidR="008766D0" w:rsidRPr="008766D0" w:rsidRDefault="008766D0" w:rsidP="008766D0">
      <w:pPr>
        <w:pStyle w:val="HTML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Describe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the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vision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mission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and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goals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for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desining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a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development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strategy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for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your</w:t>
      </w:r>
      <w:proofErr w:type="spellEnd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8766D0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u</w:t>
      </w:r>
      <w:proofErr w:type="spellStart"/>
      <w:r w:rsidRPr="008766D0">
        <w:rPr>
          <w:rFonts w:ascii="Times New Roman" w:hAnsi="Times New Roman" w:cs="Times New Roman"/>
          <w:b/>
          <w:color w:val="212121"/>
          <w:sz w:val="24"/>
          <w:szCs w:val="24"/>
        </w:rPr>
        <w:t>niversity</w:t>
      </w:r>
      <w:proofErr w:type="spellEnd"/>
    </w:p>
    <w:p w14:paraId="52076F82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8766D0">
        <w:rPr>
          <w:rFonts w:ascii="Times New Roman" w:hAnsi="Times New Roman" w:cs="Times New Roman"/>
          <w:color w:val="212121"/>
          <w:sz w:val="24"/>
          <w:szCs w:val="24"/>
        </w:rPr>
        <w:t>Vision</w:t>
      </w:r>
      <w:proofErr w:type="spellEnd"/>
      <w:r w:rsidRPr="008766D0">
        <w:rPr>
          <w:rFonts w:ascii="Times New Roman" w:hAnsi="Times New Roman" w:cs="Times New Roman"/>
          <w:color w:val="212121"/>
          <w:sz w:val="24"/>
          <w:szCs w:val="24"/>
        </w:rPr>
        <w:t xml:space="preserve"> - ____________________________________________________________</w:t>
      </w:r>
    </w:p>
    <w:p w14:paraId="024D9FD4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766D0">
        <w:rPr>
          <w:rFonts w:ascii="Times New Roman" w:hAnsi="Times New Roman" w:cs="Times New Roman"/>
          <w:color w:val="212121"/>
          <w:sz w:val="24"/>
          <w:szCs w:val="24"/>
        </w:rPr>
        <w:t>___________________________________________________________________.</w:t>
      </w:r>
    </w:p>
    <w:p w14:paraId="76F93412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8766D0">
        <w:rPr>
          <w:rFonts w:ascii="Times New Roman" w:hAnsi="Times New Roman" w:cs="Times New Roman"/>
          <w:color w:val="212121"/>
          <w:sz w:val="24"/>
          <w:szCs w:val="24"/>
        </w:rPr>
        <w:t>Mission</w:t>
      </w:r>
      <w:proofErr w:type="spellEnd"/>
      <w:r w:rsidRPr="008766D0">
        <w:rPr>
          <w:rFonts w:ascii="Times New Roman" w:hAnsi="Times New Roman" w:cs="Times New Roman"/>
          <w:color w:val="212121"/>
          <w:sz w:val="24"/>
          <w:szCs w:val="24"/>
        </w:rPr>
        <w:t xml:space="preserve"> - ___________________________________________________________</w:t>
      </w:r>
    </w:p>
    <w:p w14:paraId="514F8F40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766D0">
        <w:rPr>
          <w:rFonts w:ascii="Times New Roman" w:hAnsi="Times New Roman" w:cs="Times New Roman"/>
          <w:color w:val="212121"/>
          <w:sz w:val="24"/>
          <w:szCs w:val="24"/>
        </w:rPr>
        <w:t>___________________________________________________________________.</w:t>
      </w:r>
    </w:p>
    <w:p w14:paraId="74376CA1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8766D0">
        <w:rPr>
          <w:rFonts w:ascii="Times New Roman" w:hAnsi="Times New Roman" w:cs="Times New Roman"/>
          <w:color w:val="212121"/>
          <w:sz w:val="24"/>
          <w:szCs w:val="24"/>
        </w:rPr>
        <w:t>Goals</w:t>
      </w:r>
      <w:proofErr w:type="spellEnd"/>
      <w:r w:rsidRPr="008766D0">
        <w:rPr>
          <w:rFonts w:ascii="Times New Roman" w:hAnsi="Times New Roman" w:cs="Times New Roman"/>
          <w:color w:val="212121"/>
          <w:sz w:val="24"/>
          <w:szCs w:val="24"/>
        </w:rPr>
        <w:t xml:space="preserve"> - _____________________________________________________________</w:t>
      </w:r>
    </w:p>
    <w:p w14:paraId="0D4F494A" w14:textId="77777777" w:rsidR="008766D0" w:rsidRPr="008766D0" w:rsidRDefault="008766D0" w:rsidP="008766D0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766D0">
        <w:rPr>
          <w:rFonts w:ascii="Times New Roman" w:hAnsi="Times New Roman" w:cs="Times New Roman"/>
          <w:color w:val="212121"/>
          <w:sz w:val="24"/>
          <w:szCs w:val="24"/>
        </w:rPr>
        <w:t>___________________________________________________________________</w:t>
      </w:r>
    </w:p>
    <w:p w14:paraId="297836F4" w14:textId="35BB4578" w:rsidR="00A121AC" w:rsidRDefault="008766D0" w:rsidP="008766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6D0">
        <w:rPr>
          <w:rFonts w:ascii="Times New Roman" w:hAnsi="Times New Roman" w:cs="Times New Roman"/>
          <w:color w:val="212121"/>
          <w:sz w:val="24"/>
          <w:szCs w:val="24"/>
        </w:rPr>
        <w:t>___________________________________________________________________.</w:t>
      </w:r>
    </w:p>
    <w:p w14:paraId="6826A9D9" w14:textId="77777777" w:rsidR="00A121AC" w:rsidRPr="00A121AC" w:rsidRDefault="00A121AC" w:rsidP="00A121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55F52E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 на засіданні кафедри управління та бізнес-адміністрування</w:t>
      </w:r>
    </w:p>
    <w:p w14:paraId="07AB91FF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№ ___ від «___» ______________ 20___ р.</w:t>
      </w:r>
    </w:p>
    <w:p w14:paraId="5C0CA486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108E0E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Завідувач кафедри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О. І. Жук</w:t>
      </w:r>
    </w:p>
    <w:p w14:paraId="5226A612" w14:textId="77777777" w:rsidR="00A121AC" w:rsidRPr="00A121AC" w:rsidRDefault="00A121AC" w:rsidP="00A121AC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           (підпис)</w:t>
      </w:r>
    </w:p>
    <w:p w14:paraId="2FBDEB77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Викладач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121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В. М. Якубів</w:t>
      </w:r>
    </w:p>
    <w:p w14:paraId="23FEEF6D" w14:textId="77777777" w:rsidR="00A121AC" w:rsidRPr="00A121AC" w:rsidRDefault="00A121AC" w:rsidP="00A121AC">
      <w:pPr>
        <w:widowControl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A121AC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lastRenderedPageBreak/>
        <w:t xml:space="preserve">            (підпис)</w:t>
      </w:r>
    </w:p>
    <w:p w14:paraId="039AEB15" w14:textId="77777777" w:rsidR="00A121AC" w:rsidRPr="00A121AC" w:rsidRDefault="00A121AC" w:rsidP="00A121A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C69828" w14:textId="4694186A" w:rsidR="00F34BBB" w:rsidRPr="00A121AC" w:rsidRDefault="00F34BBB" w:rsidP="00A121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34BBB" w:rsidRPr="00A121AC" w:rsidSect="008C5166">
      <w:head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78B4" w14:textId="77777777" w:rsidR="006D2A0C" w:rsidRDefault="006D2A0C">
      <w:pPr>
        <w:spacing w:after="0" w:line="240" w:lineRule="auto"/>
      </w:pPr>
      <w:r>
        <w:separator/>
      </w:r>
    </w:p>
  </w:endnote>
  <w:endnote w:type="continuationSeparator" w:id="0">
    <w:p w14:paraId="5CE39ABA" w14:textId="77777777" w:rsidR="006D2A0C" w:rsidRDefault="006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1BE0" w14:textId="77777777" w:rsidR="006D2A0C" w:rsidRDefault="006D2A0C">
      <w:pPr>
        <w:spacing w:after="0" w:line="240" w:lineRule="auto"/>
      </w:pPr>
      <w:r>
        <w:separator/>
      </w:r>
    </w:p>
  </w:footnote>
  <w:footnote w:type="continuationSeparator" w:id="0">
    <w:p w14:paraId="3F1DE05C" w14:textId="77777777" w:rsidR="006D2A0C" w:rsidRDefault="006D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B5BB" w14:textId="77777777" w:rsidR="00A121AC" w:rsidRDefault="00A121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9C"/>
    <w:multiLevelType w:val="hybridMultilevel"/>
    <w:tmpl w:val="591C1A1C"/>
    <w:lvl w:ilvl="0" w:tplc="2DACABA4">
      <w:start w:val="4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AC449E"/>
    <w:multiLevelType w:val="hybridMultilevel"/>
    <w:tmpl w:val="3CC6CF66"/>
    <w:lvl w:ilvl="0" w:tplc="2E2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B6ECA"/>
    <w:multiLevelType w:val="hybridMultilevel"/>
    <w:tmpl w:val="380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7B5"/>
    <w:multiLevelType w:val="hybridMultilevel"/>
    <w:tmpl w:val="0B96CF48"/>
    <w:lvl w:ilvl="0" w:tplc="EFC04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969"/>
    <w:multiLevelType w:val="hybridMultilevel"/>
    <w:tmpl w:val="C8FACBD0"/>
    <w:lvl w:ilvl="0" w:tplc="D2325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2493F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897884"/>
    <w:multiLevelType w:val="hybridMultilevel"/>
    <w:tmpl w:val="D318E1D6"/>
    <w:lvl w:ilvl="0" w:tplc="2554767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2D7176A4"/>
    <w:multiLevelType w:val="multilevel"/>
    <w:tmpl w:val="947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F5EE2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822A8B"/>
    <w:multiLevelType w:val="multilevel"/>
    <w:tmpl w:val="8C0C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2F71F29"/>
    <w:multiLevelType w:val="hybridMultilevel"/>
    <w:tmpl w:val="6EA4180C"/>
    <w:lvl w:ilvl="0" w:tplc="F93ADA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72270BD"/>
    <w:multiLevelType w:val="hybridMultilevel"/>
    <w:tmpl w:val="87F420C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5427"/>
    <w:multiLevelType w:val="hybridMultilevel"/>
    <w:tmpl w:val="3684B068"/>
    <w:lvl w:ilvl="0" w:tplc="A6D48F0C">
      <w:start w:val="59"/>
      <w:numFmt w:val="decimal"/>
      <w:lvlText w:val="%1."/>
      <w:lvlJc w:val="left"/>
      <w:pPr>
        <w:ind w:left="755" w:hanging="375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5E732E73"/>
    <w:multiLevelType w:val="hybridMultilevel"/>
    <w:tmpl w:val="3B348752"/>
    <w:lvl w:ilvl="0" w:tplc="C74EA492">
      <w:start w:val="55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9D147F"/>
    <w:multiLevelType w:val="hybridMultilevel"/>
    <w:tmpl w:val="102A91E6"/>
    <w:lvl w:ilvl="0" w:tplc="EFC04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5C00"/>
    <w:multiLevelType w:val="hybridMultilevel"/>
    <w:tmpl w:val="D64E0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CD"/>
    <w:multiLevelType w:val="hybridMultilevel"/>
    <w:tmpl w:val="5DC47B26"/>
    <w:lvl w:ilvl="0" w:tplc="D41CE568">
      <w:start w:val="2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1"/>
    <w:rsid w:val="001377BE"/>
    <w:rsid w:val="00146D1D"/>
    <w:rsid w:val="00303542"/>
    <w:rsid w:val="0033496A"/>
    <w:rsid w:val="003B3226"/>
    <w:rsid w:val="004306B0"/>
    <w:rsid w:val="00430D64"/>
    <w:rsid w:val="004945C1"/>
    <w:rsid w:val="004E56BD"/>
    <w:rsid w:val="0051620D"/>
    <w:rsid w:val="005327AB"/>
    <w:rsid w:val="005409FC"/>
    <w:rsid w:val="005B1691"/>
    <w:rsid w:val="005D2737"/>
    <w:rsid w:val="006204FE"/>
    <w:rsid w:val="00637476"/>
    <w:rsid w:val="0069341B"/>
    <w:rsid w:val="006D2A0C"/>
    <w:rsid w:val="007033B9"/>
    <w:rsid w:val="00754C49"/>
    <w:rsid w:val="00756126"/>
    <w:rsid w:val="00761F2D"/>
    <w:rsid w:val="00782990"/>
    <w:rsid w:val="00784E0D"/>
    <w:rsid w:val="00815D63"/>
    <w:rsid w:val="00842A8D"/>
    <w:rsid w:val="008766D0"/>
    <w:rsid w:val="00880056"/>
    <w:rsid w:val="008C5166"/>
    <w:rsid w:val="008D1E78"/>
    <w:rsid w:val="0093452E"/>
    <w:rsid w:val="009B4C2E"/>
    <w:rsid w:val="00A121AC"/>
    <w:rsid w:val="00A220A9"/>
    <w:rsid w:val="00BC3AE7"/>
    <w:rsid w:val="00BF15ED"/>
    <w:rsid w:val="00C66DD9"/>
    <w:rsid w:val="00CC73CE"/>
    <w:rsid w:val="00D40842"/>
    <w:rsid w:val="00E1128A"/>
    <w:rsid w:val="00EB1CC1"/>
    <w:rsid w:val="00EE387B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F41B86"/>
  <w15:docId w15:val="{FCD6A3ED-8019-4754-AD2A-DE17564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1D"/>
  </w:style>
  <w:style w:type="paragraph" w:styleId="1">
    <w:name w:val="heading 1"/>
    <w:basedOn w:val="a"/>
    <w:next w:val="a"/>
    <w:link w:val="10"/>
    <w:qFormat/>
    <w:rsid w:val="00F34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C1"/>
    <w:pPr>
      <w:ind w:left="720"/>
      <w:contextualSpacing/>
    </w:pPr>
  </w:style>
  <w:style w:type="character" w:customStyle="1" w:styleId="4">
    <w:name w:val="Оглавление 4 Знак"/>
    <w:basedOn w:val="a0"/>
    <w:link w:val="40"/>
    <w:uiPriority w:val="99"/>
    <w:locked/>
    <w:rsid w:val="004945C1"/>
    <w:rPr>
      <w:sz w:val="28"/>
      <w:szCs w:val="28"/>
      <w:shd w:val="clear" w:color="auto" w:fill="FFFFFF"/>
    </w:rPr>
  </w:style>
  <w:style w:type="paragraph" w:styleId="40">
    <w:name w:val="toc 4"/>
    <w:basedOn w:val="a"/>
    <w:next w:val="a"/>
    <w:link w:val="4"/>
    <w:rsid w:val="004945C1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4945C1"/>
    <w:rPr>
      <w:i/>
      <w:iCs/>
      <w:sz w:val="28"/>
      <w:szCs w:val="28"/>
      <w:shd w:val="clear" w:color="auto" w:fill="FFFFFF"/>
    </w:rPr>
  </w:style>
  <w:style w:type="paragraph" w:customStyle="1" w:styleId="420">
    <w:name w:val="Заголовок №4 (2)"/>
    <w:basedOn w:val="a"/>
    <w:link w:val="42"/>
    <w:rsid w:val="004945C1"/>
    <w:pPr>
      <w:widowControl w:val="0"/>
      <w:shd w:val="clear" w:color="auto" w:fill="FFFFFF"/>
      <w:spacing w:before="120" w:after="360" w:line="240" w:lineRule="atLeast"/>
      <w:jc w:val="center"/>
      <w:outlineLvl w:val="3"/>
    </w:pPr>
    <w:rPr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34B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B1CC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2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1AC"/>
  </w:style>
  <w:style w:type="table" w:customStyle="1" w:styleId="11">
    <w:name w:val="Сітка таблиці1"/>
    <w:basedOn w:val="a1"/>
    <w:next w:val="a4"/>
    <w:uiPriority w:val="39"/>
    <w:rsid w:val="00A121AC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D1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3857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dcterms:created xsi:type="dcterms:W3CDTF">2021-09-05T10:10:00Z</dcterms:created>
  <dcterms:modified xsi:type="dcterms:W3CDTF">2021-10-05T17:24:00Z</dcterms:modified>
</cp:coreProperties>
</file>